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DD" w:rsidRDefault="00BB70DD" w:rsidP="00BB70DD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Y K A Z</w:t>
      </w:r>
    </w:p>
    <w:p w:rsidR="00BB70DD" w:rsidRDefault="00BB70DD" w:rsidP="00BB70DD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br/>
        <w:t>Wykaz nieruchomości rolnych stanowiących mienie komunalne Gminy Skarbimierz przeznaczonych do oddania w dzierżawę na okres do 3 lat</w:t>
      </w:r>
    </w:p>
    <w:p w:rsidR="00BB70DD" w:rsidRDefault="00BB70DD" w:rsidP="00BB70DD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428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9"/>
        <w:gridCol w:w="2277"/>
        <w:gridCol w:w="1631"/>
        <w:gridCol w:w="2039"/>
        <w:gridCol w:w="3189"/>
        <w:gridCol w:w="1895"/>
        <w:gridCol w:w="1215"/>
        <w:gridCol w:w="1476"/>
      </w:tblGrid>
      <w:tr w:rsidR="00BB70DD" w:rsidTr="00055124">
        <w:trPr>
          <w:trHeight w:val="479"/>
          <w:tblHeader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0DD" w:rsidRDefault="00BB70DD" w:rsidP="00055124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0DD" w:rsidRDefault="00BB70DD" w:rsidP="00055124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Oznaczenie nieruchomości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0DD" w:rsidRDefault="00BB70DD" w:rsidP="00055124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Powierzchnia nieruchomości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0DD" w:rsidRDefault="00BB70DD" w:rsidP="00055124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Opis nieruchomości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0DD" w:rsidRDefault="00BB70DD" w:rsidP="00055124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Przeznaczenie nieruchomości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0DD" w:rsidRDefault="00BB70DD" w:rsidP="00055124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Roczny czynsz 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0DD" w:rsidRDefault="00BB70DD" w:rsidP="00055124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Okres </w:t>
            </w:r>
          </w:p>
          <w:p w:rsidR="00BB70DD" w:rsidRDefault="00BB70DD" w:rsidP="00055124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dzierżawy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0DD" w:rsidRDefault="00BB70DD" w:rsidP="00055124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UWAGI</w:t>
            </w:r>
          </w:p>
        </w:tc>
      </w:tr>
      <w:tr w:rsidR="00BB70DD" w:rsidTr="00055124">
        <w:trPr>
          <w:trHeight w:val="1902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0DD" w:rsidRDefault="00BB70DD" w:rsidP="00055124">
            <w:pPr>
              <w:pStyle w:val="Zawartotabeli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cz. działki nr 238</w:t>
            </w:r>
          </w:p>
          <w:p w:rsidR="00BB70DD" w:rsidRDefault="00BB70DD" w:rsidP="00055124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położonej w Pawłowie</w:t>
            </w:r>
          </w:p>
          <w:p w:rsidR="00BB70DD" w:rsidRDefault="00BB70DD" w:rsidP="00055124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Gmina Skarbimierz </w:t>
            </w:r>
          </w:p>
          <w:p w:rsidR="00BB70DD" w:rsidRDefault="00BB70DD" w:rsidP="00055124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G.131</w:t>
            </w:r>
          </w:p>
          <w:p w:rsidR="00BB70DD" w:rsidRDefault="00BB70DD" w:rsidP="00055124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 Nr OP1B/00023018/8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0,0225 ha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0DD" w:rsidRDefault="00BB70DD" w:rsidP="00055124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RIIIb</w:t>
            </w:r>
            <w:proofErr w:type="spellEnd"/>
            <w:r>
              <w:rPr>
                <w:lang w:eastAsia="en-US"/>
              </w:rPr>
              <w:t xml:space="preserve"> - 0,0225 ha</w:t>
            </w:r>
          </w:p>
          <w:p w:rsidR="00BB70DD" w:rsidRDefault="00BB70DD" w:rsidP="00055124">
            <w:pPr>
              <w:pStyle w:val="Zawartotabeli"/>
              <w:spacing w:after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0DD" w:rsidRDefault="00BB70DD" w:rsidP="00055124">
            <w:pPr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Zgodnie z miejscowym planem zagospodarowania przestrzennego działka nr 238 – leży w kompleksie terenów oznaczonych symbolem – MN- tereny zabudowy mieszkaniowej jednorodzinnej; częściowo w kompleksie terenów oznaczonych symbolem- RM – tereny zabudowy zagrodowej w gospodarstwach rolnych, hodowlanych i ogrodniczych; częściowo w kompleksie terenów oznaczonych symbolem- KDZ – tereny dróg publicznych- ulice zbiorcze.</w:t>
            </w:r>
          </w:p>
          <w:p w:rsidR="00BB70DD" w:rsidRDefault="00BB70DD" w:rsidP="00055124">
            <w:pPr>
              <w:jc w:val="center"/>
              <w:rPr>
                <w:lang w:eastAsia="en-US"/>
              </w:rPr>
            </w:pPr>
          </w:p>
          <w:p w:rsidR="00BB70DD" w:rsidRDefault="00BB70DD" w:rsidP="00055124">
            <w:pPr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Sposób zagospodarowania- użytkowana rolniczo.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 zł</w:t>
            </w: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highlight w:val="yellow"/>
                <w:lang w:eastAsia="en-US"/>
              </w:rPr>
            </w:pP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rata do 15 września</w:t>
            </w: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 rata do 15 listopada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Podatek za dzierżawę  nieruchomości  opłaca dzierżawca.</w:t>
            </w: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BB70DD" w:rsidTr="00055124">
        <w:trPr>
          <w:trHeight w:val="1902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0DD" w:rsidRDefault="00BB70DD" w:rsidP="00055124">
            <w:pPr>
              <w:pStyle w:val="Zawartotabeli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cz. działki nr 238</w:t>
            </w:r>
          </w:p>
          <w:p w:rsidR="00BB70DD" w:rsidRDefault="00BB70DD" w:rsidP="00055124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położonej w Pawłowie</w:t>
            </w:r>
          </w:p>
          <w:p w:rsidR="00BB70DD" w:rsidRDefault="00BB70DD" w:rsidP="00055124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Gmina Skarbimierz </w:t>
            </w:r>
          </w:p>
          <w:p w:rsidR="00BB70DD" w:rsidRDefault="00BB70DD" w:rsidP="00055124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G.131</w:t>
            </w:r>
          </w:p>
          <w:p w:rsidR="00BB70DD" w:rsidRDefault="00BB70DD" w:rsidP="00055124">
            <w:pPr>
              <w:pStyle w:val="Zawartotabeli"/>
              <w:spacing w:after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KW Nr OP1B/00023018/8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0,0225 ha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0DD" w:rsidRDefault="00BB70DD" w:rsidP="00055124">
            <w:pPr>
              <w:pStyle w:val="Zawartotabeli"/>
              <w:spacing w:after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RIIIb</w:t>
            </w:r>
            <w:proofErr w:type="spellEnd"/>
            <w:r>
              <w:rPr>
                <w:lang w:eastAsia="en-US"/>
              </w:rPr>
              <w:t xml:space="preserve"> - 0,0211 ha</w:t>
            </w:r>
          </w:p>
          <w:p w:rsidR="00BB70DD" w:rsidRDefault="00BB70DD" w:rsidP="00055124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 – 0,0014 ha</w:t>
            </w:r>
          </w:p>
          <w:p w:rsidR="00BB70DD" w:rsidRDefault="00BB70DD" w:rsidP="00055124">
            <w:pPr>
              <w:jc w:val="center"/>
              <w:rPr>
                <w:lang w:eastAsia="en-US"/>
              </w:rPr>
            </w:pP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0DD" w:rsidRDefault="00BB70DD" w:rsidP="00055124">
            <w:pPr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działka nr 238 – leży w kompleksie terenów oznaczonych symbolem – MN- tereny zabudowy mieszkaniowej jednorodzinnej; częściowo w kompleksie terenów oznaczonych </w:t>
            </w:r>
            <w:r>
              <w:rPr>
                <w:sz w:val="22"/>
                <w:szCs w:val="22"/>
                <w:lang w:eastAsia="en-US"/>
              </w:rPr>
              <w:lastRenderedPageBreak/>
              <w:t>symbolem- RM – tereny zabudowy zagrodowej w gospodarstwach rolnych, hodowlanych i ogrodniczych; częściowo w kompleksie terenów oznaczonych symbolem- KDZ – tereny dróg publicznych- ulice zbiorcze.</w:t>
            </w:r>
          </w:p>
          <w:p w:rsidR="00BB70DD" w:rsidRDefault="00BB70DD" w:rsidP="00055124">
            <w:pPr>
              <w:jc w:val="center"/>
              <w:rPr>
                <w:lang w:eastAsia="en-US"/>
              </w:rPr>
            </w:pPr>
          </w:p>
          <w:p w:rsidR="00BB70DD" w:rsidRDefault="00BB70DD" w:rsidP="0005512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Sposób zagospodarowania- użytkowana rolniczo.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10,00 zł</w:t>
            </w: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highlight w:val="yellow"/>
                <w:lang w:eastAsia="en-US"/>
              </w:rPr>
            </w:pP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rata do 15 września</w:t>
            </w: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II rata do 15 </w:t>
            </w:r>
            <w:r>
              <w:rPr>
                <w:sz w:val="22"/>
                <w:szCs w:val="22"/>
                <w:lang w:eastAsia="en-US"/>
              </w:rPr>
              <w:lastRenderedPageBreak/>
              <w:t>listopada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1-3 lat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Podatek za dzierżawę  nieruchomości  opłaca dzierżawca.</w:t>
            </w: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BB70DD" w:rsidTr="00055124">
        <w:trPr>
          <w:trHeight w:val="1902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0DD" w:rsidRDefault="00BB70DD" w:rsidP="00055124">
            <w:pPr>
              <w:pStyle w:val="Zawartotabeli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cz. działki nr 239</w:t>
            </w:r>
          </w:p>
          <w:p w:rsidR="00BB70DD" w:rsidRDefault="00BB70DD" w:rsidP="00055124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Pawłowie</w:t>
            </w:r>
          </w:p>
          <w:p w:rsidR="00BB70DD" w:rsidRDefault="00BB70DD" w:rsidP="00055124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Gmina Skarbimierz </w:t>
            </w:r>
          </w:p>
          <w:p w:rsidR="00BB70DD" w:rsidRDefault="00BB70DD" w:rsidP="00055124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jedn. rejestrowa G. 131</w:t>
            </w:r>
          </w:p>
          <w:p w:rsidR="00BB70DD" w:rsidRDefault="00BB70DD" w:rsidP="00055124">
            <w:pPr>
              <w:pStyle w:val="Zawartotabeli"/>
              <w:spacing w:after="0"/>
              <w:jc w:val="center"/>
              <w:rPr>
                <w:b/>
                <w:lang w:eastAsia="en-US"/>
              </w:rPr>
            </w:pPr>
            <w:r>
              <w:rPr>
                <w:sz w:val="22"/>
                <w:lang w:eastAsia="en-US"/>
              </w:rPr>
              <w:t>KW Nr OP1B/00023018/8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0,0250 ha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0DD" w:rsidRDefault="00BB70DD" w:rsidP="00055124">
            <w:pPr>
              <w:pStyle w:val="Zawartotabeli"/>
              <w:spacing w:after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RIIIb</w:t>
            </w:r>
            <w:proofErr w:type="spellEnd"/>
            <w:r>
              <w:rPr>
                <w:lang w:eastAsia="en-US"/>
              </w:rPr>
              <w:t>- 0,0250 ha</w:t>
            </w:r>
          </w:p>
          <w:p w:rsidR="00BB70DD" w:rsidRDefault="00BB70DD" w:rsidP="00055124">
            <w:pPr>
              <w:pStyle w:val="Zawartotabeli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0DD" w:rsidRDefault="00BB70DD" w:rsidP="00055124">
            <w:pPr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Zgodnie z miejscowym planem zagospodarowania przestrzennego działka nr 239 – leży w kompleksie terenów oznaczonych symbolem – MN- tereny zabudowy mieszkaniowej jednorodzinnej; częściowo w kompleksie terenów oznaczonych symbolem- RM – tereny zabudowy zagrodowej w gospodarstwach rolnych, hodowlanych i ogrodniczych; częściowo w kompleksie terenów oznaczonych symbolem- KDZ – tereny dróg publicznych- ulice zbiorcze.</w:t>
            </w:r>
          </w:p>
          <w:p w:rsidR="00BB70DD" w:rsidRDefault="00BB70DD" w:rsidP="00055124">
            <w:pPr>
              <w:jc w:val="center"/>
              <w:rPr>
                <w:lang w:eastAsia="en-US"/>
              </w:rPr>
            </w:pPr>
          </w:p>
          <w:p w:rsidR="00BB70DD" w:rsidRDefault="00BB70DD" w:rsidP="0005512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Sposób zagospodarowania- użytkowana rolniczo.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 zł</w:t>
            </w: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rata do 15 września</w:t>
            </w: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 rata do 15 listopada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Podatek za dzierżawę  nieruchomości  opłaca dzierżawca.</w:t>
            </w:r>
          </w:p>
          <w:p w:rsidR="00BB70DD" w:rsidRDefault="00BB70DD" w:rsidP="00055124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B70DD" w:rsidRDefault="00BB70DD" w:rsidP="00BB70DD">
      <w:pPr>
        <w:rPr>
          <w:sz w:val="20"/>
          <w:szCs w:val="20"/>
        </w:rPr>
      </w:pPr>
    </w:p>
    <w:p w:rsidR="00BB70DD" w:rsidRPr="00594E6A" w:rsidRDefault="00BB70DD" w:rsidP="00BB70DD">
      <w:pPr>
        <w:rPr>
          <w:sz w:val="20"/>
          <w:szCs w:val="20"/>
        </w:rPr>
      </w:pPr>
      <w:r>
        <w:rPr>
          <w:sz w:val="20"/>
          <w:szCs w:val="20"/>
        </w:rPr>
        <w:lastRenderedPageBreak/>
        <w:t>Nieruchomości wolne</w:t>
      </w:r>
      <w:r w:rsidRPr="00594E6A">
        <w:rPr>
          <w:sz w:val="20"/>
          <w:szCs w:val="20"/>
        </w:rPr>
        <w:t xml:space="preserve"> od obciążeń i zobowiązań.</w:t>
      </w:r>
    </w:p>
    <w:p w:rsidR="00BB70DD" w:rsidRPr="00594E6A" w:rsidRDefault="00BB70DD" w:rsidP="00BB70DD">
      <w:pPr>
        <w:rPr>
          <w:sz w:val="20"/>
          <w:szCs w:val="20"/>
        </w:rPr>
      </w:pPr>
      <w:r w:rsidRPr="00594E6A">
        <w:rPr>
          <w:sz w:val="20"/>
          <w:szCs w:val="20"/>
        </w:rPr>
        <w:t>Kwota czynszu obowiązuje przez cały okres trwania umowy.</w:t>
      </w:r>
    </w:p>
    <w:p w:rsidR="00BB70DD" w:rsidRDefault="00BB70DD" w:rsidP="00BB70DD"/>
    <w:p w:rsidR="00BB70DD" w:rsidRDefault="00BB70DD" w:rsidP="00BB70DD">
      <w:r>
        <w:t>Wykaz wywiesza się na okres 21 dni od dnia 17.04.2020 r. do dnia 08.05.2020 r.</w:t>
      </w:r>
    </w:p>
    <w:p w:rsidR="00BB70DD" w:rsidRPr="00BB70DD" w:rsidRDefault="00BB70DD" w:rsidP="00BB70DD"/>
    <w:p w:rsidR="00BB70DD" w:rsidRPr="00BB70DD" w:rsidRDefault="00BB70DD" w:rsidP="00BB70DD"/>
    <w:p w:rsidR="00BB70DD" w:rsidRDefault="00BB70DD" w:rsidP="00BB70DD">
      <w:r w:rsidRPr="00BB70DD">
        <w:tab/>
      </w:r>
      <w:r w:rsidRPr="00BB70DD">
        <w:tab/>
      </w:r>
      <w:r w:rsidRPr="00BB70DD">
        <w:tab/>
      </w:r>
      <w:r w:rsidRPr="00BB70DD">
        <w:tab/>
      </w:r>
      <w:r w:rsidRPr="00BB70DD">
        <w:tab/>
      </w:r>
      <w:r w:rsidRPr="00BB70DD">
        <w:tab/>
      </w:r>
      <w:r w:rsidRPr="00BB70DD">
        <w:tab/>
      </w:r>
      <w:r w:rsidRPr="00BB70DD">
        <w:tab/>
      </w:r>
      <w:r w:rsidRPr="00BB70DD">
        <w:tab/>
      </w:r>
      <w:r w:rsidRPr="00BB70DD">
        <w:tab/>
      </w:r>
      <w:r w:rsidRPr="00BB70DD">
        <w:tab/>
      </w:r>
      <w:r w:rsidRPr="00BB70DD">
        <w:tab/>
      </w:r>
      <w:r w:rsidRPr="00BB70DD">
        <w:tab/>
      </w:r>
      <w:r w:rsidRPr="00BB70DD">
        <w:tab/>
      </w:r>
      <w:r w:rsidRPr="00BB70DD">
        <w:tab/>
      </w:r>
      <w:r>
        <w:t>Andrzej Pulit</w:t>
      </w:r>
    </w:p>
    <w:p w:rsidR="00BB70DD" w:rsidRPr="00BB70DD" w:rsidRDefault="00BB70DD" w:rsidP="00BB7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Skarbimierz</w:t>
      </w:r>
      <w:bookmarkStart w:id="0" w:name="_GoBack"/>
      <w:bookmarkEnd w:id="0"/>
    </w:p>
    <w:p w:rsidR="00D626F5" w:rsidRDefault="00D626F5"/>
    <w:sectPr w:rsidR="00D626F5" w:rsidSect="00BB70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70DD"/>
    <w:rsid w:val="004F57DF"/>
    <w:rsid w:val="00BB70DD"/>
    <w:rsid w:val="00BC1DDF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0D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B70DD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BB70DD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BB70DD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BB70D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70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70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2020-05-05T11:49:00Z</dcterms:created>
  <dcterms:modified xsi:type="dcterms:W3CDTF">2020-05-05T11:49:00Z</dcterms:modified>
</cp:coreProperties>
</file>